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Agenda for 10-13-15: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Progress update (Update metrics, time tracker, and 4up chart)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Briefly discuss conclusions made at the last meeting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Continue Moleculog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Task system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Cover team topics that were not covered at the last meeting since everyone was not able to attend the meeting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Discuss progress in Sprint #1.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What can we do to ensure work is done throughout the sprint?</w:t>
      </w:r>
    </w:p>
    <w:p w:rsidR="00000000" w:rsidDel="00000000" w:rsidP="00000000" w:rsidRDefault="00000000" w:rsidRPr="00000000">
      <w:pPr>
        <w:numPr>
          <w:ilvl w:val="3"/>
          <w:numId w:val="1"/>
        </w:numPr>
        <w:ind w:left="2880" w:hanging="360"/>
        <w:contextualSpacing w:val="1"/>
        <w:rPr/>
      </w:pPr>
      <w:r w:rsidDel="00000000" w:rsidR="00000000" w:rsidRPr="00000000">
        <w:rPr>
          <w:rtl w:val="0"/>
        </w:rPr>
        <w:t xml:space="preserve">Set up online work meetings to discuss issues?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Discuss midterm Peer Evaluations.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Discuss where the rubric resource is.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Be honest in them.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Discuss any troubling issues.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